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4AA9" w:rsidRDefault="006F19C4" w:rsidP="006F19C4">
      <w:pPr>
        <w:pStyle w:val="LO-normal"/>
        <w:jc w:val="center"/>
        <w:outlineLvl w:val="0"/>
        <w:rPr>
          <w:b/>
        </w:rPr>
      </w:pPr>
      <w:r>
        <w:rPr>
          <w:b/>
        </w:rPr>
        <w:t>Varas de Família e Sucessões no Brasil - Atualizado em 20/01/2022</w:t>
      </w:r>
    </w:p>
    <w:p w:rsidR="00144AA9" w:rsidRDefault="00144AA9">
      <w:pPr>
        <w:pStyle w:val="LO-normal"/>
        <w:jc w:val="center"/>
        <w:rPr>
          <w:b/>
        </w:rPr>
      </w:pPr>
    </w:p>
    <w:p w:rsidR="00144AA9" w:rsidRDefault="00144AA9">
      <w:pPr>
        <w:pStyle w:val="LO-normal"/>
        <w:rPr>
          <w:b/>
        </w:rPr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 xml:space="preserve">Tribunal de Justiça do Estado do Acre - TJAC 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 xml:space="preserve">Capital: </w:t>
      </w:r>
    </w:p>
    <w:p w:rsidR="00144AA9" w:rsidRDefault="006F19C4" w:rsidP="006F19C4">
      <w:pPr>
        <w:pStyle w:val="LO-normal"/>
        <w:outlineLvl w:val="0"/>
      </w:pPr>
      <w:r>
        <w:t xml:space="preserve">3 Varas de Família </w:t>
      </w:r>
    </w:p>
    <w:p w:rsidR="00144AA9" w:rsidRDefault="006F19C4">
      <w:pPr>
        <w:pStyle w:val="LO-normal"/>
      </w:pPr>
      <w:r>
        <w:t>1 Vara de Registros Públicos, Órfãos e Sucessões e de Cartas Precatórias Cíveis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</w:t>
      </w:r>
      <w:r>
        <w:rPr>
          <w:b/>
        </w:rPr>
        <w:t xml:space="preserve"> de Alagoas - TJAL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4 Varas de Família</w:t>
      </w:r>
    </w:p>
    <w:p w:rsidR="00144AA9" w:rsidRDefault="006F19C4">
      <w:pPr>
        <w:pStyle w:val="LO-normal"/>
      </w:pPr>
      <w:r>
        <w:t>2 Varas de Sucessões</w:t>
      </w:r>
    </w:p>
    <w:p w:rsidR="00144AA9" w:rsidRDefault="006F19C4">
      <w:pPr>
        <w:pStyle w:val="LO-normal"/>
      </w:pPr>
      <w:r>
        <w:t>2 Varas regionais com feitos de família e sucessões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do Amazonas - TJAM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8 Varas de Família</w:t>
      </w:r>
    </w:p>
    <w:p w:rsidR="00144AA9" w:rsidRDefault="006F19C4">
      <w:pPr>
        <w:pStyle w:val="LO-normal"/>
      </w:pPr>
      <w:r>
        <w:t>1 Varas de Órfãos e Sucessões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Am</w:t>
      </w:r>
      <w:r>
        <w:rPr>
          <w:b/>
        </w:rPr>
        <w:t>apá - TJAP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4 Varas de Família, Órfãos e Sucessões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da Bahia - TJBA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 xml:space="preserve">Capital: </w:t>
      </w:r>
    </w:p>
    <w:p w:rsidR="00144AA9" w:rsidRDefault="006F19C4">
      <w:pPr>
        <w:pStyle w:val="LO-normal"/>
      </w:pPr>
      <w:r>
        <w:t>10 Varas de Família</w:t>
      </w:r>
    </w:p>
    <w:p w:rsidR="00144AA9" w:rsidRDefault="006F19C4">
      <w:pPr>
        <w:pStyle w:val="LO-normal"/>
      </w:pPr>
      <w:r>
        <w:t>4 Varas de Sucessões, Órfãos e Interditos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16 Varas de Família, Órfãos, Sucessões e Interditos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 xml:space="preserve">Tribunal de </w:t>
      </w:r>
      <w:r>
        <w:rPr>
          <w:b/>
        </w:rPr>
        <w:t>Justiça do Estado do Ceará - TJCE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 xml:space="preserve">Capital: </w:t>
      </w:r>
    </w:p>
    <w:p w:rsidR="00144AA9" w:rsidRDefault="006F19C4">
      <w:pPr>
        <w:pStyle w:val="LO-normal"/>
      </w:pPr>
      <w:r>
        <w:t>18 Varas de Família</w:t>
      </w:r>
    </w:p>
    <w:p w:rsidR="00144AA9" w:rsidRDefault="006F19C4">
      <w:pPr>
        <w:pStyle w:val="LO-normal"/>
      </w:pPr>
      <w:r>
        <w:t>5 Varas de Sucessões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Distrito Federal e dos Territórios - TJDFT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6 Varas de Família</w:t>
      </w:r>
    </w:p>
    <w:p w:rsidR="00144AA9" w:rsidRDefault="006F19C4">
      <w:pPr>
        <w:pStyle w:val="LO-normal"/>
      </w:pPr>
      <w:r>
        <w:t>3 Varas de Órfãos e Sucessões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 xml:space="preserve">29  Varas de Família e de Órfãos </w:t>
      </w:r>
      <w:r>
        <w:t>e Sucessões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Tribuinal de Justiça do Estado do Espírito Santo - TJES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4 Varas de Família, Órfãos e Sucessões</w:t>
      </w:r>
    </w:p>
    <w:p w:rsidR="00144AA9" w:rsidRDefault="006F19C4">
      <w:pPr>
        <w:pStyle w:val="LO-normal"/>
      </w:pPr>
      <w:r>
        <w:t xml:space="preserve">2 Varas de Órfãos e Sucessões 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17 Varas de Família, Órfãos e Sucessões</w:t>
      </w:r>
    </w:p>
    <w:p w:rsidR="00144AA9" w:rsidRDefault="006F19C4">
      <w:pPr>
        <w:pStyle w:val="LO-normal"/>
      </w:pPr>
      <w:r>
        <w:t>9 Varas de Família</w:t>
      </w:r>
    </w:p>
    <w:p w:rsidR="00144AA9" w:rsidRDefault="006F19C4">
      <w:pPr>
        <w:pStyle w:val="LO-normal"/>
      </w:pPr>
      <w:r>
        <w:t xml:space="preserve">3 Varas de Órfãos e Sucessões </w:t>
      </w:r>
    </w:p>
    <w:p w:rsidR="00144AA9" w:rsidRDefault="006F19C4">
      <w:pPr>
        <w:pStyle w:val="LO-normal"/>
      </w:pPr>
      <w:r>
        <w:t>4 Vara</w:t>
      </w:r>
      <w:r>
        <w:t xml:space="preserve">s Cível, Família e Órfãos </w:t>
      </w:r>
    </w:p>
    <w:p w:rsidR="00144AA9" w:rsidRDefault="006F19C4">
      <w:pPr>
        <w:pStyle w:val="LO-normal"/>
      </w:pPr>
      <w:r>
        <w:t xml:space="preserve">4 Varas Cíveis, Orfãos e Sucessões </w:t>
      </w:r>
    </w:p>
    <w:p w:rsidR="00144AA9" w:rsidRDefault="006F19C4">
      <w:pPr>
        <w:pStyle w:val="LO-normal"/>
      </w:pPr>
      <w:r>
        <w:t xml:space="preserve">1 Vara de Órfãos e Infância 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de Goiás - TJGO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6 Varas de Família</w:t>
      </w:r>
    </w:p>
    <w:p w:rsidR="00144AA9" w:rsidRDefault="006F19C4">
      <w:pPr>
        <w:pStyle w:val="LO-normal"/>
      </w:pPr>
      <w:r>
        <w:t>2 Varas de Sucessões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14 Varas de Família e Sucessões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 xml:space="preserve">Tribunal de Justiça do </w:t>
      </w:r>
      <w:r>
        <w:rPr>
          <w:b/>
        </w:rPr>
        <w:t>Estado do Maranhão - TJMA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6 Varas de Família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7 Varas de Família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de Minas Gerais -TJMG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11 Varas de Família</w:t>
      </w:r>
    </w:p>
    <w:p w:rsidR="00144AA9" w:rsidRDefault="006F19C4">
      <w:pPr>
        <w:pStyle w:val="LO-normal"/>
      </w:pPr>
      <w:r>
        <w:t>4 Varas de Sucessões e Ausência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1 Vara Cível da Infância e da Juventude, de F</w:t>
      </w:r>
      <w:r>
        <w:t>amília e Sucessões</w:t>
      </w:r>
    </w:p>
    <w:p w:rsidR="00144AA9" w:rsidRDefault="006F19C4" w:rsidP="006F19C4">
      <w:pPr>
        <w:pStyle w:val="LO-normal"/>
        <w:outlineLvl w:val="0"/>
      </w:pPr>
      <w:r>
        <w:t>1 Vara de Família, Sucessões e de Precatórias Criminais</w:t>
      </w:r>
    </w:p>
    <w:p w:rsidR="00144AA9" w:rsidRDefault="006F19C4">
      <w:pPr>
        <w:pStyle w:val="LO-normal"/>
      </w:pPr>
      <w:r>
        <w:t xml:space="preserve"> 5 Varas de Família, Sucessões e Ausência</w:t>
      </w:r>
    </w:p>
    <w:p w:rsidR="00144AA9" w:rsidRDefault="006F19C4" w:rsidP="006F19C4">
      <w:pPr>
        <w:pStyle w:val="LO-normal"/>
        <w:outlineLvl w:val="0"/>
      </w:pPr>
      <w:r>
        <w:t>1 Vara de Família, da Infância e da Juventude e de Precatórias</w:t>
      </w:r>
    </w:p>
    <w:p w:rsidR="00144AA9" w:rsidRDefault="006F19C4">
      <w:pPr>
        <w:pStyle w:val="LO-normal"/>
      </w:pPr>
      <w:r>
        <w:t>18 Varas de Família e Sucessões</w:t>
      </w:r>
    </w:p>
    <w:p w:rsidR="00144AA9" w:rsidRDefault="006F19C4" w:rsidP="006F19C4">
      <w:pPr>
        <w:pStyle w:val="LO-normal"/>
        <w:outlineLvl w:val="0"/>
      </w:pPr>
      <w:r>
        <w:t>9  Varas de Família</w:t>
      </w:r>
    </w:p>
    <w:p w:rsidR="00144AA9" w:rsidRDefault="006F19C4">
      <w:pPr>
        <w:pStyle w:val="LO-normal"/>
      </w:pPr>
      <w:r>
        <w:t xml:space="preserve">1 Vara de Família, </w:t>
      </w:r>
      <w:r>
        <w:t>Sucessões e Cível da Infância e da Juventude</w:t>
      </w:r>
    </w:p>
    <w:p w:rsidR="00144AA9" w:rsidRDefault="006F19C4">
      <w:pPr>
        <w:pStyle w:val="LO-normal"/>
      </w:pPr>
      <w:r>
        <w:t>1 Vara de Família e Sucessões e da Infância e da Juventude</w:t>
      </w:r>
    </w:p>
    <w:p w:rsidR="00144AA9" w:rsidRDefault="006F19C4">
      <w:pPr>
        <w:pStyle w:val="LO-normal"/>
      </w:pPr>
      <w:r>
        <w:t>1 Vara de Família, da Infância e da Juventude e de Violência Doméstica</w:t>
      </w:r>
    </w:p>
    <w:p w:rsidR="00144AA9" w:rsidRDefault="006F19C4">
      <w:pPr>
        <w:pStyle w:val="LO-normal"/>
      </w:pPr>
      <w:r>
        <w:t>1 Vara Civel, de Registros Públicos, de Família e Sucessões</w:t>
      </w:r>
    </w:p>
    <w:p w:rsidR="00144AA9" w:rsidRDefault="006F19C4">
      <w:pPr>
        <w:pStyle w:val="LO-normal"/>
      </w:pPr>
      <w:r>
        <w:t>1 Vara Cível e de Fam</w:t>
      </w:r>
      <w:r>
        <w:t>ília</w:t>
      </w:r>
    </w:p>
    <w:p w:rsidR="00144AA9" w:rsidRDefault="00144AA9">
      <w:pPr>
        <w:pStyle w:val="LO-normal"/>
      </w:pP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de Mato Grosso do Sul - TJMS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6 Varas de Família e Sucessões</w:t>
      </w:r>
    </w:p>
    <w:p w:rsidR="00144AA9" w:rsidRDefault="00144AA9">
      <w:pPr>
        <w:pStyle w:val="LO-normal"/>
      </w:pP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de Mato Grosso - TJMT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5 Varas de Família e Sucessões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2 Varas de Família e Sucessões</w:t>
      </w:r>
    </w:p>
    <w:p w:rsidR="00144AA9" w:rsidRDefault="006F19C4">
      <w:pPr>
        <w:pStyle w:val="LO-normal"/>
      </w:pPr>
      <w:r>
        <w:t>3 Varas de F</w:t>
      </w:r>
      <w:r>
        <w:t xml:space="preserve">amília 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do Pará - TJPA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 xml:space="preserve">8 Varas de Família 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da Paraíba - TJPB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 xml:space="preserve">6 Varas de Família </w:t>
      </w:r>
    </w:p>
    <w:p w:rsidR="00144AA9" w:rsidRDefault="006F19C4">
      <w:pPr>
        <w:pStyle w:val="LO-normal"/>
      </w:pPr>
      <w:r>
        <w:t>1 Vara de Sucessões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 xml:space="preserve">7 Varas de Família </w:t>
      </w:r>
    </w:p>
    <w:p w:rsidR="00144AA9" w:rsidRDefault="006F19C4">
      <w:pPr>
        <w:pStyle w:val="LO-normal"/>
      </w:pPr>
      <w:r>
        <w:t>1 Vara de Sucessões</w:t>
      </w:r>
    </w:p>
    <w:p w:rsidR="00144AA9" w:rsidRDefault="00144AA9">
      <w:pPr>
        <w:pStyle w:val="LO-normal"/>
      </w:pP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 xml:space="preserve">Tribunal de Justiça </w:t>
      </w:r>
      <w:r>
        <w:rPr>
          <w:b/>
        </w:rPr>
        <w:t>do Estado de Pernambuco - TJPE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12 Varas de Família e Registro Civil</w:t>
      </w:r>
    </w:p>
    <w:p w:rsidR="00144AA9" w:rsidRDefault="006F19C4">
      <w:pPr>
        <w:pStyle w:val="LO-normal"/>
      </w:pPr>
      <w:r>
        <w:t>5 Varas de Sucessões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15 Varas de Família e Registro Civil</w:t>
      </w:r>
    </w:p>
    <w:p w:rsidR="00144AA9" w:rsidRDefault="006F19C4">
      <w:pPr>
        <w:pStyle w:val="LO-normal"/>
      </w:pPr>
      <w:r>
        <w:t>2 Varas de Sucessões</w:t>
      </w:r>
    </w:p>
    <w:p w:rsidR="00144AA9" w:rsidRDefault="00144AA9">
      <w:pPr>
        <w:pStyle w:val="LO-normal"/>
      </w:pP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Piauí - TJPI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5 Varas de Família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 xml:space="preserve">Tribunal de Justiça </w:t>
      </w:r>
      <w:r>
        <w:rPr>
          <w:b/>
        </w:rPr>
        <w:t>do Paraná - TJPR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7 Varas de Família</w:t>
      </w:r>
    </w:p>
    <w:p w:rsidR="00144AA9" w:rsidRDefault="006F19C4">
      <w:pPr>
        <w:pStyle w:val="LO-normal"/>
      </w:pPr>
      <w:r>
        <w:t>2 Varas de Sucessões</w:t>
      </w:r>
    </w:p>
    <w:p w:rsidR="00144AA9" w:rsidRDefault="006F19C4">
      <w:pPr>
        <w:pStyle w:val="LO-normal"/>
      </w:pPr>
      <w:r>
        <w:t>5 Varas de Família e Sucessões e Anexos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4 Varas de Família e Sucessões</w:t>
      </w:r>
    </w:p>
    <w:p w:rsidR="00144AA9" w:rsidRDefault="006F19C4">
      <w:pPr>
        <w:pStyle w:val="LO-normal"/>
      </w:pPr>
      <w:r>
        <w:t>80 Varas de Família e Sucessões e Anexos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do Rio de Janeiro - TJRJ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40 Varas de Família</w:t>
      </w:r>
    </w:p>
    <w:p w:rsidR="00144AA9" w:rsidRDefault="006F19C4">
      <w:pPr>
        <w:pStyle w:val="LO-normal"/>
      </w:pPr>
      <w:r>
        <w:t xml:space="preserve">9 Varas de Órfãos e Sucessões </w:t>
      </w:r>
    </w:p>
    <w:p w:rsidR="00144AA9" w:rsidRDefault="00144AA9">
      <w:pPr>
        <w:pStyle w:val="LO-normal"/>
      </w:pP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do Rio Grande do Norte - TJRN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9</w:t>
      </w:r>
      <w:r>
        <w:rPr>
          <w:b/>
        </w:rPr>
        <w:t xml:space="preserve"> </w:t>
      </w:r>
      <w:r>
        <w:t xml:space="preserve">Varas de Família e Sucessões 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5</w:t>
      </w:r>
      <w:r>
        <w:rPr>
          <w:b/>
        </w:rPr>
        <w:t xml:space="preserve"> </w:t>
      </w:r>
      <w:r>
        <w:t xml:space="preserve">Varas de Família e Sucessões 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de Rondônia - TJRO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</w:t>
      </w:r>
      <w:r>
        <w:t>:</w:t>
      </w:r>
    </w:p>
    <w:p w:rsidR="00144AA9" w:rsidRDefault="006F19C4">
      <w:pPr>
        <w:pStyle w:val="LO-normal"/>
      </w:pPr>
      <w:r>
        <w:t>4</w:t>
      </w:r>
      <w:r>
        <w:rPr>
          <w:b/>
        </w:rPr>
        <w:t xml:space="preserve"> </w:t>
      </w:r>
      <w:r>
        <w:t xml:space="preserve">Varas de Família e Sucessões 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de Roraima - TJRR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2 Varas de Família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 xml:space="preserve">8 Varas de Família 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do Rio Grande do Sul – TJRS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5 Varas de Família</w:t>
      </w:r>
    </w:p>
    <w:p w:rsidR="00144AA9" w:rsidRDefault="006F19C4">
      <w:pPr>
        <w:pStyle w:val="LO-normal"/>
      </w:pPr>
      <w:r>
        <w:t>3 Varas de Sucessões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Interior:</w:t>
      </w:r>
    </w:p>
    <w:p w:rsidR="00144AA9" w:rsidRDefault="006F19C4" w:rsidP="006F19C4">
      <w:pPr>
        <w:pStyle w:val="LO-normal"/>
        <w:outlineLvl w:val="0"/>
      </w:pPr>
      <w:r>
        <w:t>7 Varas de Família e Sucessões</w:t>
      </w:r>
    </w:p>
    <w:p w:rsidR="00144AA9" w:rsidRDefault="006F19C4" w:rsidP="006F19C4">
      <w:pPr>
        <w:pStyle w:val="LO-normal"/>
        <w:outlineLvl w:val="0"/>
      </w:pPr>
      <w:r>
        <w:t>10  Varas de Família</w:t>
      </w:r>
    </w:p>
    <w:p w:rsidR="00144AA9" w:rsidRDefault="006F19C4">
      <w:pPr>
        <w:pStyle w:val="LO-normal"/>
      </w:pPr>
      <w:r>
        <w:t>2 Varas de Família e Sucessões e CEJUSC</w:t>
      </w:r>
    </w:p>
    <w:p w:rsidR="00144AA9" w:rsidRDefault="006F19C4" w:rsidP="006F19C4">
      <w:pPr>
        <w:pStyle w:val="LO-normal"/>
        <w:outlineLvl w:val="0"/>
      </w:pPr>
      <w:r>
        <w:t>1 Vara Cível Esp. em Família, Suc. e Inf. e Juventude e JEC</w:t>
      </w:r>
    </w:p>
    <w:p w:rsidR="00144AA9" w:rsidRDefault="006F19C4">
      <w:pPr>
        <w:pStyle w:val="LO-normal"/>
      </w:pPr>
      <w:r>
        <w:t>1 Vara Cível Esp. em Família, Suc. e Inf. e Juventude</w:t>
      </w:r>
    </w:p>
    <w:p w:rsidR="00144AA9" w:rsidRDefault="006F19C4">
      <w:pPr>
        <w:pStyle w:val="LO-normal"/>
      </w:pPr>
      <w:r>
        <w:t>1 Vara de Família, Sucessões e Juizado d</w:t>
      </w:r>
      <w:r>
        <w:t>a Inf. e Juventude e CEJUSC</w:t>
      </w:r>
    </w:p>
    <w:p w:rsidR="00144AA9" w:rsidRDefault="006F19C4">
      <w:pPr>
        <w:pStyle w:val="LO-normal"/>
      </w:pPr>
      <w:r>
        <w:t>1 Vara Cível Esp. em Direito de Família e CEJUSC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de Santa Catarina - TJSC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1 Varas da Infância e Juventude</w:t>
      </w:r>
    </w:p>
    <w:p w:rsidR="00144AA9" w:rsidRDefault="006F19C4">
      <w:pPr>
        <w:pStyle w:val="LO-normal"/>
      </w:pPr>
      <w:r>
        <w:t xml:space="preserve">3 Varas da Família </w:t>
      </w:r>
    </w:p>
    <w:p w:rsidR="00144AA9" w:rsidRDefault="006F19C4">
      <w:pPr>
        <w:pStyle w:val="LO-normal"/>
      </w:pPr>
      <w:r>
        <w:t>1 Vara de Sucessões e Registros Públicos</w:t>
      </w:r>
    </w:p>
    <w:p w:rsidR="00144AA9" w:rsidRDefault="006F19C4">
      <w:pPr>
        <w:pStyle w:val="LO-normal"/>
      </w:pPr>
      <w:r>
        <w:t>1 Vara de Família e Órfãos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9 Varas da Família</w:t>
      </w:r>
    </w:p>
    <w:p w:rsidR="00144AA9" w:rsidRDefault="006F19C4">
      <w:pPr>
        <w:pStyle w:val="LO-normal"/>
      </w:pPr>
      <w:r>
        <w:t>4 Varas da Infância e Juventude</w:t>
      </w:r>
    </w:p>
    <w:p w:rsidR="00144AA9" w:rsidRDefault="006F19C4">
      <w:pPr>
        <w:pStyle w:val="LO-normal"/>
      </w:pPr>
      <w:r>
        <w:t>1 Vara da Família, Infância e Juventude</w:t>
      </w:r>
    </w:p>
    <w:p w:rsidR="00144AA9" w:rsidRDefault="006F19C4">
      <w:pPr>
        <w:pStyle w:val="LO-normal"/>
      </w:pPr>
      <w:r>
        <w:t>1 Vara da Família, Órfãos e Sucessões</w:t>
      </w:r>
    </w:p>
    <w:p w:rsidR="00144AA9" w:rsidRDefault="006F19C4">
      <w:pPr>
        <w:pStyle w:val="LO-normal"/>
      </w:pPr>
      <w:r>
        <w:t>3 Varas da Família, Idoso, Órfãos e Sucessões</w:t>
      </w:r>
    </w:p>
    <w:p w:rsidR="00144AA9" w:rsidRDefault="006F19C4">
      <w:pPr>
        <w:pStyle w:val="LO-normal"/>
      </w:pPr>
      <w:r>
        <w:t>1 Vara da Família e Sucessões</w:t>
      </w:r>
    </w:p>
    <w:p w:rsidR="00144AA9" w:rsidRDefault="006F19C4">
      <w:pPr>
        <w:pStyle w:val="LO-normal"/>
      </w:pPr>
      <w:r>
        <w:t>4 Varas da Família, Órfãos, Sucessões, In</w:t>
      </w:r>
      <w:r>
        <w:t>f. e Juventude</w:t>
      </w:r>
    </w:p>
    <w:p w:rsidR="00144AA9" w:rsidRDefault="006F19C4">
      <w:pPr>
        <w:pStyle w:val="LO-normal"/>
      </w:pPr>
      <w:r>
        <w:t>3 Varas da Família, Infância e Juventude, Idoso, Órfãos e Sucessões</w:t>
      </w:r>
    </w:p>
    <w:p w:rsidR="00144AA9" w:rsidRDefault="006F19C4">
      <w:pPr>
        <w:pStyle w:val="LO-normal"/>
      </w:pPr>
      <w:r>
        <w:t>4 Varas da Infância e da Juventude e Anexos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de Sergipe - TJSE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7 Varas da Família e Sucessões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3 Varas da Família e Sucessões</w:t>
      </w:r>
    </w:p>
    <w:p w:rsidR="00144AA9" w:rsidRDefault="00144AA9">
      <w:pPr>
        <w:pStyle w:val="LO-normal"/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</w:t>
      </w:r>
      <w:r>
        <w:rPr>
          <w:b/>
        </w:rPr>
        <w:t>al de Justiça de São Paulo - TJSP</w:t>
      </w: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</w:pPr>
      <w:r>
        <w:t>Capital:</w:t>
      </w:r>
    </w:p>
    <w:p w:rsidR="00144AA9" w:rsidRDefault="006F19C4">
      <w:pPr>
        <w:pStyle w:val="LO-normal"/>
      </w:pPr>
      <w:r>
        <w:t>56 Varas da Família e das Sucessões</w:t>
      </w:r>
    </w:p>
    <w:p w:rsidR="00144AA9" w:rsidRDefault="00144AA9">
      <w:pPr>
        <w:pStyle w:val="LO-normal"/>
      </w:pPr>
    </w:p>
    <w:p w:rsidR="00144AA9" w:rsidRDefault="006F19C4">
      <w:pPr>
        <w:pStyle w:val="LO-normal"/>
      </w:pPr>
      <w:r>
        <w:t>Interior:</w:t>
      </w:r>
    </w:p>
    <w:p w:rsidR="00144AA9" w:rsidRDefault="006F19C4">
      <w:pPr>
        <w:pStyle w:val="LO-normal"/>
      </w:pPr>
      <w:r>
        <w:t>82 Varas de Família e Sucessões</w:t>
      </w:r>
    </w:p>
    <w:p w:rsidR="00144AA9" w:rsidRDefault="00144AA9">
      <w:pPr>
        <w:pStyle w:val="LO-normal"/>
        <w:rPr>
          <w:b/>
        </w:rPr>
      </w:pPr>
    </w:p>
    <w:p w:rsidR="00144AA9" w:rsidRDefault="00144AA9">
      <w:pPr>
        <w:pStyle w:val="LO-normal"/>
        <w:rPr>
          <w:b/>
        </w:rPr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Tribunal de Justiça do Estado do Tocantins - TJTO</w:t>
      </w:r>
    </w:p>
    <w:p w:rsidR="00144AA9" w:rsidRDefault="00144AA9">
      <w:pPr>
        <w:pStyle w:val="LO-normal"/>
        <w:rPr>
          <w:b/>
        </w:rPr>
      </w:pPr>
    </w:p>
    <w:p w:rsidR="00144AA9" w:rsidRDefault="006F19C4" w:rsidP="006F19C4">
      <w:pPr>
        <w:pStyle w:val="LO-normal"/>
        <w:outlineLvl w:val="0"/>
        <w:rPr>
          <w:b/>
        </w:rPr>
      </w:pPr>
      <w:r>
        <w:rPr>
          <w:b/>
        </w:rPr>
        <w:t>O IBDFAM não obteve contato com o Tribunal para o levantamento.</w:t>
      </w:r>
    </w:p>
    <w:p w:rsidR="00144AA9" w:rsidRDefault="00144AA9">
      <w:pPr>
        <w:pStyle w:val="LO-normal"/>
        <w:rPr>
          <w:b/>
        </w:rPr>
      </w:pPr>
    </w:p>
    <w:p w:rsidR="00144AA9" w:rsidRDefault="00144AA9">
      <w:pPr>
        <w:pStyle w:val="LO-normal"/>
        <w:rPr>
          <w:b/>
        </w:rPr>
      </w:pPr>
    </w:p>
    <w:p w:rsidR="00144AA9" w:rsidRDefault="00144AA9">
      <w:pPr>
        <w:pStyle w:val="LO-normal"/>
        <w:rPr>
          <w:b/>
        </w:rPr>
      </w:pPr>
    </w:p>
    <w:p w:rsidR="00144AA9" w:rsidRDefault="00144AA9">
      <w:pPr>
        <w:pStyle w:val="LO-normal"/>
        <w:rPr>
          <w:b/>
        </w:rPr>
      </w:pPr>
    </w:p>
    <w:p w:rsidR="00144AA9" w:rsidRDefault="00144AA9">
      <w:pPr>
        <w:pStyle w:val="LO-normal"/>
        <w:rPr>
          <w:b/>
        </w:rPr>
      </w:pPr>
    </w:p>
    <w:p w:rsidR="00144AA9" w:rsidRDefault="006F19C4">
      <w:pPr>
        <w:pStyle w:val="LO-normal"/>
        <w:rPr>
          <w:rFonts w:ascii="Calibri;sans-serif" w:hAnsi="Calibri;sans-serif"/>
          <w:color w:val="000000"/>
          <w:sz w:val="22"/>
          <w:szCs w:val="22"/>
        </w:rPr>
      </w:pPr>
      <w:r>
        <w:rPr>
          <w:rFonts w:ascii="Calibri;sans-serif" w:hAnsi="Calibri;sans-serif"/>
          <w:color w:val="000000"/>
          <w:sz w:val="22"/>
          <w:szCs w:val="22"/>
        </w:rPr>
        <w:t>O IBDFAM se</w:t>
      </w:r>
      <w:r>
        <w:rPr>
          <w:rFonts w:ascii="Calibri;sans-serif" w:hAnsi="Calibri;sans-serif"/>
          <w:color w:val="000000"/>
          <w:sz w:val="22"/>
          <w:szCs w:val="22"/>
        </w:rPr>
        <w:t xml:space="preserve"> resguarda no direito de singelas correções, caso a vara especializada de algum órgão jurisdicional não tenha sido corretamente mencionada. Favor enviar a correção para o e-mail: ascom@ibdfam.org.br.</w:t>
      </w:r>
    </w:p>
    <w:sectPr w:rsidR="00144AA9" w:rsidSect="00144AA9">
      <w:headerReference w:type="default" r:id="rId5"/>
      <w:pgSz w:w="11906" w:h="16838"/>
      <w:pgMar w:top="2495" w:right="1701" w:bottom="2425" w:left="1701" w:header="737" w:footer="1849" w:gutter="0"/>
      <w:pgNumType w:start="1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rter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;sans-serif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44AA9" w:rsidRDefault="006F19C4">
    <w:pPr>
      <w:pStyle w:val="Header"/>
    </w:pPr>
    <w:r>
      <w:rPr>
        <w:noProof/>
        <w:lang w:val="en-US"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-474980</wp:posOffset>
          </wp:positionV>
          <wp:extent cx="7560310" cy="1069911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autoHyphenation/>
  <w:hyphenationZone w:val="425"/>
  <w:characterSpacingControl w:val="doNotCompress"/>
  <w:compat/>
  <w:rsids>
    <w:rsidRoot w:val="00144AA9"/>
    <w:rsid w:val="00144AA9"/>
    <w:rsid w:val="006F19C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TTULOCAPITULO">
    <w:name w:val="TÍTULO CAPITULO"/>
    <w:basedOn w:val="Strong"/>
    <w:uiPriority w:val="1"/>
    <w:qFormat/>
    <w:rsid w:val="00AD0017"/>
    <w:rPr>
      <w:rFonts w:ascii="Charter" w:hAnsi="Charter"/>
      <w:b/>
      <w:bCs/>
      <w:color w:val="000000"/>
      <w:sz w:val="48"/>
      <w:szCs w:val="24"/>
    </w:rPr>
  </w:style>
  <w:style w:type="character" w:styleId="Strong">
    <w:name w:val="Strong"/>
    <w:basedOn w:val="DefaultParagraphFont"/>
    <w:uiPriority w:val="22"/>
    <w:qFormat/>
    <w:rsid w:val="00AD0017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63D47"/>
  </w:style>
  <w:style w:type="character" w:customStyle="1" w:styleId="FooterChar">
    <w:name w:val="Footer Char"/>
    <w:basedOn w:val="DefaultParagraphFont"/>
    <w:link w:val="Footer"/>
    <w:uiPriority w:val="99"/>
    <w:qFormat/>
    <w:rsid w:val="00363D47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757A3"/>
    <w:rPr>
      <w:rFonts w:ascii="Times New Roman" w:hAnsi="Times New Roman" w:cs="Times New Roman"/>
      <w:sz w:val="18"/>
      <w:szCs w:val="18"/>
    </w:rPr>
  </w:style>
  <w:style w:type="paragraph" w:customStyle="1" w:styleId="Ttulo">
    <w:name w:val="Título"/>
    <w:basedOn w:val="Normal"/>
    <w:next w:val="BodyText"/>
    <w:qFormat/>
    <w:rsid w:val="00144A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44AA9"/>
    <w:pPr>
      <w:spacing w:after="140" w:line="276" w:lineRule="auto"/>
    </w:pPr>
  </w:style>
  <w:style w:type="paragraph" w:styleId="List">
    <w:name w:val="List"/>
    <w:basedOn w:val="BodyText"/>
    <w:rsid w:val="00144AA9"/>
    <w:rPr>
      <w:rFonts w:cs="Arial"/>
    </w:rPr>
  </w:style>
  <w:style w:type="paragraph" w:styleId="Caption">
    <w:name w:val="caption"/>
    <w:basedOn w:val="Normal"/>
    <w:qFormat/>
    <w:rsid w:val="00144AA9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144AA9"/>
    <w:pPr>
      <w:suppressLineNumbers/>
    </w:pPr>
    <w:rPr>
      <w:rFonts w:cs="Arial"/>
      <w:lang w:val="uz-Cyrl-UZ" w:eastAsia="uz-Cyrl-UZ" w:bidi="uz-Cyrl-UZ"/>
    </w:rPr>
  </w:style>
  <w:style w:type="paragraph" w:customStyle="1" w:styleId="CabealhoeRodap">
    <w:name w:val="Cabeçalho e Rodapé"/>
    <w:basedOn w:val="Normal"/>
    <w:qFormat/>
    <w:rsid w:val="00144AA9"/>
  </w:style>
  <w:style w:type="paragraph" w:styleId="Header">
    <w:name w:val="header"/>
    <w:basedOn w:val="Normal"/>
    <w:link w:val="HeaderChar"/>
    <w:uiPriority w:val="99"/>
    <w:unhideWhenUsed/>
    <w:rsid w:val="00363D47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363D4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757A3"/>
    <w:rPr>
      <w:rFonts w:ascii="Times New Roman" w:hAnsi="Times New Roman" w:cs="Times New Roman"/>
      <w:sz w:val="18"/>
      <w:szCs w:val="18"/>
    </w:rPr>
  </w:style>
  <w:style w:type="paragraph" w:customStyle="1" w:styleId="LO-normal">
    <w:name w:val="LO-normal"/>
    <w:qFormat/>
    <w:rsid w:val="00144AA9"/>
    <w:pPr>
      <w:spacing w:line="276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F19C4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9C4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D48174-7A01-9540-B3CE-DB9B877A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767</Words>
  <Characters>4377</Characters>
  <Application>Microsoft Word 12.0.0</Application>
  <DocSecurity>0</DocSecurity>
  <Lines>36</Lines>
  <Paragraphs>8</Paragraphs>
  <ScaleCrop>false</ScaleCrop>
  <Company>BS Arts &amp; Design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Santos</dc:creator>
  <dc:description/>
  <cp:lastModifiedBy>Vinicius Abrantes</cp:lastModifiedBy>
  <cp:revision>2</cp:revision>
  <cp:lastPrinted>2020-03-16T19:55:00Z</cp:lastPrinted>
  <dcterms:created xsi:type="dcterms:W3CDTF">2022-01-20T22:05:00Z</dcterms:created>
  <dcterms:modified xsi:type="dcterms:W3CDTF">2022-01-20T22:05:00Z</dcterms:modified>
  <dc:language>pt-BR</dc:language>
</cp:coreProperties>
</file>